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81C" w:rsidRDefault="004B481C" w:rsidP="004B481C"/>
    <w:p w:rsidR="004B481C" w:rsidRDefault="004B481C" w:rsidP="004B481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4B481C" w:rsidRDefault="004B481C" w:rsidP="004B481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4B481C" w:rsidRDefault="004B481C" w:rsidP="004B481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4B481C" w:rsidRDefault="004B481C" w:rsidP="004B481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4B481C" w:rsidRDefault="004B481C" w:rsidP="004B481C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24 stycznia 2022 r.</w:t>
      </w:r>
    </w:p>
    <w:p w:rsidR="004B481C" w:rsidRDefault="004B481C" w:rsidP="004B481C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4B481C" w:rsidRDefault="004B481C" w:rsidP="004B481C">
      <w:pPr>
        <w:jc w:val="both"/>
        <w:rPr>
          <w:b/>
          <w:szCs w:val="24"/>
        </w:rPr>
      </w:pPr>
    </w:p>
    <w:p w:rsidR="004B481C" w:rsidRDefault="004B481C" w:rsidP="004B481C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2021 r. poz. 741 ze zm.) oraz zgodnie z art. 61 ustawy z dnia  14 czerwca 1960  roku Kodeks postępowania administracyjnego (Dz. U. z 2021 r., poz. 735 ze zm.)</w:t>
      </w:r>
    </w:p>
    <w:p w:rsidR="004B481C" w:rsidRDefault="004B481C" w:rsidP="004B481C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4B481C" w:rsidRDefault="004B481C" w:rsidP="004B481C">
      <w:pPr>
        <w:pStyle w:val="NormalnyWeb"/>
        <w:jc w:val="center"/>
      </w:pPr>
      <w:r>
        <w:t>strony postępowania i wszystkich zainteresowanych</w:t>
      </w:r>
    </w:p>
    <w:p w:rsidR="004B481C" w:rsidRDefault="004B481C" w:rsidP="004B481C">
      <w:pPr>
        <w:pStyle w:val="NormalnyWeb"/>
        <w:jc w:val="center"/>
      </w:pPr>
      <w:r>
        <w:t>przez podanie do publicznej wiadomości:</w:t>
      </w:r>
    </w:p>
    <w:p w:rsidR="004B481C" w:rsidRDefault="004B481C" w:rsidP="004B481C">
      <w:pPr>
        <w:pStyle w:val="NormalnyWeb"/>
      </w:pPr>
      <w:r>
        <w:t>-          w Biuletynie Informacji Publicznej Urzędu Gminy Bogdaniec</w:t>
      </w:r>
    </w:p>
    <w:p w:rsidR="004B481C" w:rsidRDefault="004B481C" w:rsidP="004B481C">
      <w:pPr>
        <w:pStyle w:val="NormalnyWeb"/>
      </w:pPr>
      <w:r>
        <w:t>-          na tablicy ogłoszeń w siedzibie tut. organu,</w:t>
      </w:r>
    </w:p>
    <w:p w:rsidR="004B481C" w:rsidRDefault="004B481C" w:rsidP="004B481C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 postępowanie w sprawie wydania decyzji  o lokalizacji inwestycji celu publicznego </w:t>
      </w:r>
    </w:p>
    <w:p w:rsidR="004B481C" w:rsidRDefault="004B481C" w:rsidP="004B481C">
      <w:pPr>
        <w:rPr>
          <w:szCs w:val="24"/>
        </w:rPr>
      </w:pPr>
    </w:p>
    <w:p w:rsidR="004B481C" w:rsidRDefault="004B481C" w:rsidP="004B481C">
      <w:pPr>
        <w:pStyle w:val="Tekstpodstawowy"/>
        <w:spacing w:after="0"/>
        <w:ind w:left="2160" w:hanging="2160"/>
        <w:jc w:val="both"/>
        <w:rPr>
          <w:b/>
          <w:szCs w:val="24"/>
        </w:rPr>
      </w:pPr>
      <w:r>
        <w:rPr>
          <w:b/>
        </w:rPr>
        <w:t>z wniosku:</w:t>
      </w:r>
      <w:r>
        <w:t xml:space="preserve"> </w:t>
      </w:r>
      <w:r>
        <w:rPr>
          <w:b/>
          <w:szCs w:val="24"/>
        </w:rPr>
        <w:t>ENEA Operator Sp. z o.o. ul. Strzeszyńska 58, 60-479 Poznań</w:t>
      </w:r>
    </w:p>
    <w:p w:rsidR="004B481C" w:rsidRDefault="004B481C" w:rsidP="004B481C">
      <w:pPr>
        <w:pStyle w:val="Tekstpodstawowy"/>
        <w:spacing w:after="0"/>
        <w:ind w:left="2160" w:hanging="2160"/>
        <w:jc w:val="both"/>
        <w:rPr>
          <w:b/>
          <w:szCs w:val="24"/>
        </w:rPr>
      </w:pPr>
    </w:p>
    <w:p w:rsidR="004B481C" w:rsidRDefault="004B481C" w:rsidP="004B481C">
      <w:pPr>
        <w:pStyle w:val="Tekstpodstawowywcity21"/>
        <w:spacing w:line="276" w:lineRule="auto"/>
        <w:ind w:left="0"/>
        <w:rPr>
          <w:b/>
          <w:bCs/>
        </w:rPr>
      </w:pPr>
      <w:r>
        <w:rPr>
          <w:b/>
          <w:bCs/>
        </w:rPr>
        <w:t xml:space="preserve">dla inwestycji polegającej na budowie elektroenergetycznej sieci kablowej </w:t>
      </w:r>
      <w:proofErr w:type="spellStart"/>
      <w:r>
        <w:rPr>
          <w:b/>
          <w:bCs/>
        </w:rPr>
        <w:t>nn</w:t>
      </w:r>
      <w:proofErr w:type="spellEnd"/>
      <w:r>
        <w:rPr>
          <w:b/>
          <w:bCs/>
        </w:rPr>
        <w:t xml:space="preserve"> 0,4 </w:t>
      </w:r>
      <w:proofErr w:type="spellStart"/>
      <w:r>
        <w:rPr>
          <w:b/>
          <w:bCs/>
        </w:rPr>
        <w:t>kV</w:t>
      </w:r>
      <w:proofErr w:type="spellEnd"/>
      <w:r>
        <w:rPr>
          <w:b/>
          <w:bCs/>
        </w:rPr>
        <w:t xml:space="preserve">  na działkach oznaczonych numerami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>.:</w:t>
      </w:r>
      <w:r>
        <w:rPr>
          <w:b/>
        </w:rPr>
        <w:t xml:space="preserve"> </w:t>
      </w:r>
      <w:r>
        <w:rPr>
          <w:b/>
          <w:bCs/>
        </w:rPr>
        <w:t xml:space="preserve">97/2, 393/5, 393/9, 393/8, 403/1, 91/10, 91/4, 91/5, 91/6 i 91/7 położonych w miejscowości Jenin, obręb geodezyjny Jenin, gmina Bogdaniec. </w:t>
      </w:r>
    </w:p>
    <w:p w:rsidR="004B481C" w:rsidRDefault="004B481C" w:rsidP="004B481C">
      <w:pPr>
        <w:tabs>
          <w:tab w:val="left" w:pos="0"/>
          <w:tab w:val="left" w:pos="360"/>
        </w:tabs>
        <w:jc w:val="both"/>
        <w:rPr>
          <w:szCs w:val="24"/>
        </w:rPr>
      </w:pPr>
    </w:p>
    <w:p w:rsidR="004B481C" w:rsidRDefault="004B481C" w:rsidP="004B481C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4B481C" w:rsidRDefault="004B481C" w:rsidP="004B481C">
      <w:pPr>
        <w:jc w:val="both"/>
        <w:rPr>
          <w:szCs w:val="24"/>
        </w:rPr>
      </w:pPr>
      <w:r>
        <w:rPr>
          <w:szCs w:val="24"/>
        </w:rPr>
        <w:t xml:space="preserve"> </w:t>
      </w:r>
    </w:p>
    <w:p w:rsidR="004B481C" w:rsidRDefault="004B481C" w:rsidP="004B481C">
      <w:pPr>
        <w:jc w:val="both"/>
        <w:rPr>
          <w:szCs w:val="24"/>
        </w:rPr>
      </w:pPr>
      <w:r>
        <w:rPr>
          <w:szCs w:val="24"/>
        </w:rPr>
        <w:t xml:space="preserve">Stosownie do treści art. 10 Kpa, informuję że w terminie 7 dni od daty ukazania się niniejszego obwieszczenia  istnieje możliwość składania  uwag i wniosków. </w:t>
      </w:r>
    </w:p>
    <w:p w:rsidR="004B481C" w:rsidRDefault="004B481C" w:rsidP="004B481C">
      <w:pPr>
        <w:jc w:val="both"/>
        <w:rPr>
          <w:szCs w:val="24"/>
        </w:rPr>
      </w:pPr>
    </w:p>
    <w:p w:rsidR="004B481C" w:rsidRDefault="004B481C" w:rsidP="004B481C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4B481C" w:rsidRDefault="004B481C" w:rsidP="004B481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:rsidR="004B481C" w:rsidRDefault="004B481C" w:rsidP="004B481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:rsidR="004B481C" w:rsidRDefault="004B481C" w:rsidP="004B481C">
      <w:pPr>
        <w:rPr>
          <w:szCs w:val="24"/>
        </w:rPr>
      </w:pPr>
    </w:p>
    <w:p w:rsidR="004B481C" w:rsidRDefault="004B481C" w:rsidP="004B481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4B481C" w:rsidRDefault="004B481C" w:rsidP="004B481C">
      <w:pPr>
        <w:rPr>
          <w:szCs w:val="24"/>
        </w:rPr>
      </w:pPr>
    </w:p>
    <w:p w:rsidR="004B481C" w:rsidRDefault="004B481C" w:rsidP="004B481C">
      <w:pPr>
        <w:rPr>
          <w:szCs w:val="24"/>
        </w:rPr>
      </w:pPr>
    </w:p>
    <w:p w:rsidR="00F423D7" w:rsidRDefault="00F423D7"/>
    <w:sectPr w:rsidR="00F42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1C"/>
    <w:rsid w:val="004B481C"/>
    <w:rsid w:val="00F4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81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B481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4B481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4B481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4B481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B481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B48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B481C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4B481C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4B481C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81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B481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4B481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4B481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4B481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B481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B48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B481C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4B481C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4B481C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2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2022-01-24T10:32:00Z</dcterms:created>
  <dcterms:modified xsi:type="dcterms:W3CDTF">2022-01-24T10:33:00Z</dcterms:modified>
</cp:coreProperties>
</file>