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245" w:rsidRDefault="00B42245" w:rsidP="00B42245">
      <w:pPr>
        <w:pStyle w:val="Default"/>
      </w:pPr>
    </w:p>
    <w:p w:rsidR="00B42245" w:rsidRPr="008C4C4B" w:rsidRDefault="00B42245" w:rsidP="00B42245">
      <w:pPr>
        <w:pStyle w:val="Default"/>
        <w:jc w:val="center"/>
        <w:rPr>
          <w:sz w:val="28"/>
          <w:szCs w:val="28"/>
        </w:rPr>
      </w:pPr>
      <w:r w:rsidRPr="008C4C4B">
        <w:rPr>
          <w:b/>
          <w:bCs/>
          <w:sz w:val="28"/>
          <w:szCs w:val="28"/>
        </w:rPr>
        <w:t>ZARZĄDZENIE Nr 0050.</w:t>
      </w:r>
      <w:r w:rsidR="003669BE">
        <w:rPr>
          <w:b/>
          <w:bCs/>
          <w:sz w:val="28"/>
          <w:szCs w:val="28"/>
        </w:rPr>
        <w:t>237</w:t>
      </w:r>
      <w:r w:rsidRPr="008C4C4B">
        <w:rPr>
          <w:b/>
          <w:bCs/>
          <w:sz w:val="28"/>
          <w:szCs w:val="28"/>
        </w:rPr>
        <w:t>.2022</w:t>
      </w:r>
    </w:p>
    <w:p w:rsidR="00B42245" w:rsidRPr="008C4C4B" w:rsidRDefault="00B42245" w:rsidP="00B42245">
      <w:pPr>
        <w:pStyle w:val="Default"/>
        <w:jc w:val="center"/>
        <w:rPr>
          <w:sz w:val="28"/>
          <w:szCs w:val="28"/>
        </w:rPr>
      </w:pPr>
      <w:r w:rsidRPr="008C4C4B">
        <w:rPr>
          <w:b/>
          <w:bCs/>
          <w:sz w:val="28"/>
          <w:szCs w:val="28"/>
        </w:rPr>
        <w:t>Wójta Gminy Bogdaniec</w:t>
      </w:r>
    </w:p>
    <w:p w:rsidR="00B42245" w:rsidRDefault="00B42245" w:rsidP="00B42245">
      <w:pPr>
        <w:pStyle w:val="Default"/>
        <w:jc w:val="center"/>
        <w:rPr>
          <w:b/>
          <w:bCs/>
          <w:sz w:val="28"/>
          <w:szCs w:val="28"/>
        </w:rPr>
      </w:pPr>
      <w:r w:rsidRPr="008C4C4B">
        <w:rPr>
          <w:b/>
          <w:bCs/>
          <w:sz w:val="28"/>
          <w:szCs w:val="28"/>
        </w:rPr>
        <w:t xml:space="preserve">z dnia </w:t>
      </w:r>
      <w:r w:rsidR="003669BE">
        <w:rPr>
          <w:b/>
          <w:bCs/>
          <w:sz w:val="28"/>
          <w:szCs w:val="28"/>
        </w:rPr>
        <w:t>17 sierpnia</w:t>
      </w:r>
      <w:r w:rsidRPr="008C4C4B">
        <w:rPr>
          <w:b/>
          <w:bCs/>
          <w:sz w:val="28"/>
          <w:szCs w:val="28"/>
        </w:rPr>
        <w:t xml:space="preserve"> 2022 r.</w:t>
      </w:r>
    </w:p>
    <w:p w:rsidR="008C4C4B" w:rsidRDefault="008C4C4B" w:rsidP="00B42245">
      <w:pPr>
        <w:pStyle w:val="Default"/>
        <w:jc w:val="center"/>
        <w:rPr>
          <w:b/>
          <w:bCs/>
          <w:sz w:val="28"/>
          <w:szCs w:val="28"/>
        </w:rPr>
      </w:pPr>
    </w:p>
    <w:p w:rsidR="008C4C4B" w:rsidRPr="008C4C4B" w:rsidRDefault="008C4C4B" w:rsidP="00B42245">
      <w:pPr>
        <w:pStyle w:val="Default"/>
        <w:jc w:val="center"/>
        <w:rPr>
          <w:sz w:val="28"/>
          <w:szCs w:val="28"/>
        </w:rPr>
      </w:pPr>
    </w:p>
    <w:p w:rsidR="00B42245" w:rsidRPr="008C4C4B" w:rsidRDefault="00B42245" w:rsidP="008C4C4B">
      <w:pPr>
        <w:pStyle w:val="Default"/>
        <w:jc w:val="center"/>
        <w:rPr>
          <w:sz w:val="28"/>
          <w:szCs w:val="28"/>
        </w:rPr>
      </w:pPr>
      <w:r w:rsidRPr="008C4C4B">
        <w:rPr>
          <w:sz w:val="28"/>
          <w:szCs w:val="28"/>
        </w:rPr>
        <w:t>w sprawie</w:t>
      </w:r>
      <w:r w:rsidRPr="008C4C4B">
        <w:rPr>
          <w:b/>
          <w:bCs/>
          <w:sz w:val="28"/>
          <w:szCs w:val="28"/>
        </w:rPr>
        <w:t>: oddania w dzierżawę nieruchomości gruntowych stanowiących własność Gminy Bogdaniec oraz ogłoszenia wykazu nieruchomości przeznaczonych do oddania w dzierżawę.</w:t>
      </w:r>
    </w:p>
    <w:p w:rsidR="00B42245" w:rsidRPr="008C4C4B" w:rsidRDefault="00B42245" w:rsidP="00B42245">
      <w:pPr>
        <w:pStyle w:val="Default"/>
        <w:rPr>
          <w:sz w:val="28"/>
          <w:szCs w:val="28"/>
        </w:rPr>
      </w:pPr>
    </w:p>
    <w:p w:rsidR="008C4C4B" w:rsidRDefault="00B42245" w:rsidP="008C4C4B">
      <w:pPr>
        <w:pStyle w:val="Tekstpodstawowy"/>
        <w:spacing w:line="276" w:lineRule="auto"/>
        <w:rPr>
          <w:szCs w:val="28"/>
        </w:rPr>
      </w:pPr>
      <w:r w:rsidRPr="008C4C4B">
        <w:rPr>
          <w:szCs w:val="28"/>
        </w:rPr>
        <w:t>Na podstawie art. 30 ust. 2 punkt 3 ustawy z dnia 8 marca 1990 r. o sa</w:t>
      </w:r>
      <w:r w:rsidR="003669BE">
        <w:rPr>
          <w:szCs w:val="28"/>
        </w:rPr>
        <w:t>morządzie gminnym (Dz. U. z 2022</w:t>
      </w:r>
      <w:r w:rsidRPr="008C4C4B">
        <w:rPr>
          <w:szCs w:val="28"/>
        </w:rPr>
        <w:t xml:space="preserve"> r., poz. </w:t>
      </w:r>
      <w:r w:rsidR="003669BE">
        <w:rPr>
          <w:szCs w:val="28"/>
        </w:rPr>
        <w:t>559</w:t>
      </w:r>
      <w:r w:rsidRPr="008C4C4B">
        <w:rPr>
          <w:szCs w:val="28"/>
        </w:rPr>
        <w:t xml:space="preserve"> ze zm.) oraz art. 13 ust.1, art. 25 ust. 1, oraz art. 35 ust. 1 i 2 w związku z art. 37 ust. 4 ustawy z dnia 21 sierpnia 1997r. o gospodarce nieruchomościami (Dz. U. z 2021 r., poz. 18</w:t>
      </w:r>
      <w:r w:rsidR="001D0744">
        <w:rPr>
          <w:szCs w:val="28"/>
        </w:rPr>
        <w:t>9</w:t>
      </w:r>
      <w:r w:rsidRPr="008C4C4B">
        <w:rPr>
          <w:szCs w:val="28"/>
        </w:rPr>
        <w:t xml:space="preserve">9 ze zm.) </w:t>
      </w:r>
      <w:r w:rsidR="008C4C4B" w:rsidRPr="008C4C4B">
        <w:rPr>
          <w:szCs w:val="28"/>
        </w:rPr>
        <w:t>oraz</w:t>
      </w:r>
      <w:r w:rsidRPr="008C4C4B">
        <w:rPr>
          <w:szCs w:val="28"/>
        </w:rPr>
        <w:t xml:space="preserve"> </w:t>
      </w:r>
      <w:r w:rsidR="008C4C4B" w:rsidRPr="008C4C4B">
        <w:rPr>
          <w:szCs w:val="28"/>
        </w:rPr>
        <w:t>uchwały Nr XI/72/2012 Rady Gminy Bogdaniec z dnia 27 lutego 2012 r. w sprawie zasad nabywania, zbywania i obciążania nieruchomości oraz ich wydzierżawiania lub wynajmowania na czas oznaczony dłuższy niż 3 lata lub na czas nieoznaczony (Dz. Urz. Woj. Lubuskiego z dnia 5 marca 2012 r. poz. 594 ze zm.) Wójt Gminy Bogdaniec zarządza co następuję:</w:t>
      </w:r>
    </w:p>
    <w:p w:rsidR="008C4C4B" w:rsidRPr="008C4C4B" w:rsidRDefault="008C4C4B" w:rsidP="008C4C4B">
      <w:pPr>
        <w:pStyle w:val="Tekstpodstawowy"/>
        <w:spacing w:line="276" w:lineRule="auto"/>
        <w:rPr>
          <w:szCs w:val="28"/>
        </w:rPr>
      </w:pPr>
    </w:p>
    <w:p w:rsidR="00B42245" w:rsidRDefault="00B42245" w:rsidP="00DA0058">
      <w:pPr>
        <w:pStyle w:val="Default"/>
        <w:jc w:val="both"/>
        <w:rPr>
          <w:sz w:val="28"/>
          <w:szCs w:val="28"/>
        </w:rPr>
      </w:pPr>
      <w:r w:rsidRPr="00A45301">
        <w:rPr>
          <w:b/>
          <w:sz w:val="28"/>
          <w:szCs w:val="28"/>
        </w:rPr>
        <w:t>§ l</w:t>
      </w:r>
      <w:r w:rsidRPr="008C4C4B">
        <w:rPr>
          <w:sz w:val="28"/>
          <w:szCs w:val="28"/>
        </w:rPr>
        <w:t xml:space="preserve"> Przeznacza się do oddania w dzierżawę nieruchomości stanowiące własność Gminy </w:t>
      </w:r>
      <w:r w:rsidR="00DA0058">
        <w:rPr>
          <w:sz w:val="28"/>
          <w:szCs w:val="28"/>
        </w:rPr>
        <w:t>Bogdaniec,</w:t>
      </w:r>
      <w:r w:rsidRPr="008C4C4B">
        <w:rPr>
          <w:sz w:val="28"/>
          <w:szCs w:val="28"/>
        </w:rPr>
        <w:t xml:space="preserve"> szczegółowo opisane w załączniku nr 1 – wykaz. </w:t>
      </w:r>
    </w:p>
    <w:p w:rsidR="008C4C4B" w:rsidRPr="008C4C4B" w:rsidRDefault="008C4C4B" w:rsidP="008C4C4B">
      <w:pPr>
        <w:pStyle w:val="Default"/>
        <w:ind w:firstLine="708"/>
        <w:rPr>
          <w:sz w:val="28"/>
          <w:szCs w:val="28"/>
        </w:rPr>
      </w:pPr>
    </w:p>
    <w:p w:rsidR="00B42245" w:rsidRDefault="00B42245" w:rsidP="00DA0058">
      <w:pPr>
        <w:pStyle w:val="Default"/>
        <w:jc w:val="both"/>
        <w:rPr>
          <w:sz w:val="28"/>
          <w:szCs w:val="28"/>
        </w:rPr>
      </w:pPr>
      <w:r w:rsidRPr="008C4C4B">
        <w:rPr>
          <w:b/>
          <w:bCs/>
          <w:sz w:val="28"/>
          <w:szCs w:val="28"/>
        </w:rPr>
        <w:t>§ 2</w:t>
      </w:r>
      <w:r w:rsidR="00DA0058">
        <w:rPr>
          <w:b/>
          <w:bCs/>
          <w:sz w:val="28"/>
          <w:szCs w:val="28"/>
        </w:rPr>
        <w:t xml:space="preserve"> </w:t>
      </w:r>
      <w:r w:rsidRPr="008C4C4B">
        <w:rPr>
          <w:sz w:val="28"/>
          <w:szCs w:val="28"/>
        </w:rPr>
        <w:t>Wykaz, o którym mowa w § 1, podlega publikacji poprzez wywieszenie na tablicy ogłoszeń oraz zamieszczenie na stronach internetowych Urzędu przez okres 21 dni, a ponadto informację o wywieszeniu tego wykazu podaje się do publicznej wiadomości poprze</w:t>
      </w:r>
      <w:r w:rsidR="001D0744">
        <w:rPr>
          <w:sz w:val="28"/>
          <w:szCs w:val="28"/>
        </w:rPr>
        <w:t>z ogłoszenie w prasie lokalnej.</w:t>
      </w:r>
    </w:p>
    <w:p w:rsidR="008C4C4B" w:rsidRPr="008C4C4B" w:rsidRDefault="008C4C4B" w:rsidP="008C4C4B">
      <w:pPr>
        <w:pStyle w:val="Default"/>
        <w:rPr>
          <w:sz w:val="28"/>
          <w:szCs w:val="28"/>
        </w:rPr>
      </w:pPr>
    </w:p>
    <w:p w:rsidR="00B42245" w:rsidRDefault="00B42245" w:rsidP="00B42245">
      <w:pPr>
        <w:pStyle w:val="Default"/>
        <w:rPr>
          <w:sz w:val="28"/>
          <w:szCs w:val="28"/>
        </w:rPr>
      </w:pPr>
      <w:r w:rsidRPr="008C4C4B">
        <w:rPr>
          <w:b/>
          <w:bCs/>
          <w:sz w:val="28"/>
          <w:szCs w:val="28"/>
        </w:rPr>
        <w:t xml:space="preserve">§ 3 </w:t>
      </w:r>
      <w:r w:rsidRPr="008C4C4B">
        <w:rPr>
          <w:sz w:val="28"/>
          <w:szCs w:val="28"/>
        </w:rPr>
        <w:t xml:space="preserve">Szczegółowe warunki dzierżawy określi umowa. </w:t>
      </w:r>
    </w:p>
    <w:p w:rsidR="008C4C4B" w:rsidRPr="008C4C4B" w:rsidRDefault="008C4C4B" w:rsidP="00B42245">
      <w:pPr>
        <w:pStyle w:val="Default"/>
        <w:rPr>
          <w:sz w:val="28"/>
          <w:szCs w:val="28"/>
        </w:rPr>
      </w:pPr>
    </w:p>
    <w:p w:rsidR="00B42245" w:rsidRDefault="00B42245" w:rsidP="00B42245">
      <w:pPr>
        <w:pStyle w:val="Default"/>
        <w:rPr>
          <w:sz w:val="28"/>
          <w:szCs w:val="28"/>
        </w:rPr>
      </w:pPr>
      <w:r w:rsidRPr="008C4C4B">
        <w:rPr>
          <w:b/>
          <w:bCs/>
          <w:sz w:val="28"/>
          <w:szCs w:val="28"/>
        </w:rPr>
        <w:t xml:space="preserve">§ 4 </w:t>
      </w:r>
      <w:r w:rsidRPr="008C4C4B">
        <w:rPr>
          <w:sz w:val="28"/>
          <w:szCs w:val="28"/>
        </w:rPr>
        <w:t xml:space="preserve">Wykonanie zarządzenia powierza się Kierownikowi Referatu </w:t>
      </w:r>
      <w:r w:rsidR="00DA0058">
        <w:rPr>
          <w:sz w:val="28"/>
          <w:szCs w:val="28"/>
        </w:rPr>
        <w:t>Infrastruktury Technicznej, Ochrony Środowiska i Rolnictwa.</w:t>
      </w:r>
    </w:p>
    <w:p w:rsidR="008C4C4B" w:rsidRPr="008C4C4B" w:rsidRDefault="008C4C4B" w:rsidP="00B42245">
      <w:pPr>
        <w:pStyle w:val="Default"/>
        <w:rPr>
          <w:sz w:val="28"/>
          <w:szCs w:val="28"/>
        </w:rPr>
      </w:pPr>
    </w:p>
    <w:p w:rsidR="00B42245" w:rsidRPr="008C4C4B" w:rsidRDefault="00B42245" w:rsidP="00B42245">
      <w:pPr>
        <w:pStyle w:val="Default"/>
        <w:rPr>
          <w:sz w:val="28"/>
          <w:szCs w:val="28"/>
        </w:rPr>
      </w:pPr>
      <w:r w:rsidRPr="008C4C4B">
        <w:rPr>
          <w:b/>
          <w:bCs/>
          <w:sz w:val="28"/>
          <w:szCs w:val="28"/>
        </w:rPr>
        <w:t xml:space="preserve">§ 5 </w:t>
      </w:r>
      <w:r w:rsidRPr="008C4C4B">
        <w:rPr>
          <w:sz w:val="28"/>
          <w:szCs w:val="28"/>
        </w:rPr>
        <w:t xml:space="preserve">Zarządzenie wchodzi w życie z dniem podpisania. </w:t>
      </w:r>
    </w:p>
    <w:p w:rsidR="0017479C" w:rsidRPr="008C4C4B" w:rsidRDefault="0017479C" w:rsidP="00B42245">
      <w:pPr>
        <w:rPr>
          <w:rFonts w:ascii="Times New Roman" w:hAnsi="Times New Roman" w:cs="Times New Roman"/>
          <w:sz w:val="28"/>
          <w:szCs w:val="28"/>
        </w:rPr>
      </w:pPr>
    </w:p>
    <w:sectPr w:rsidR="0017479C" w:rsidRPr="008C4C4B" w:rsidSect="00174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2245"/>
    <w:rsid w:val="00003003"/>
    <w:rsid w:val="0017479C"/>
    <w:rsid w:val="001D0744"/>
    <w:rsid w:val="003669BE"/>
    <w:rsid w:val="008C4C4B"/>
    <w:rsid w:val="0099534E"/>
    <w:rsid w:val="00A45301"/>
    <w:rsid w:val="00B42245"/>
    <w:rsid w:val="00DA0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7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22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8C4C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4C4B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PatrycjaT</dc:creator>
  <cp:keywords/>
  <dc:description/>
  <cp:lastModifiedBy>PatrycjaT</cp:lastModifiedBy>
  <cp:revision>6</cp:revision>
  <cp:lastPrinted>2022-01-17T07:46:00Z</cp:lastPrinted>
  <dcterms:created xsi:type="dcterms:W3CDTF">2022-01-14T09:01:00Z</dcterms:created>
  <dcterms:modified xsi:type="dcterms:W3CDTF">2022-08-17T06:56:00Z</dcterms:modified>
</cp:coreProperties>
</file>