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bookmarkStart w:id="0" w:name="_GoBack"/>
      <w:bookmarkEnd w:id="0"/>
      <w:r w:rsidRPr="009A5BE4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Załącznik nr 2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do Regulamin udzielania dotacji celowej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dofinansowanie kosztów na wymianę źródła ciepła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ROZLICZENIE DOTACJI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W związku z  umową Nr ................................ z dnia ................................ o udzielenie dotacji              ze środków budżetu Gminy Bogdaniec na dofinansowanie kosztów wymiany źródła ciepła, przedkładam następujące dokumenty: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□ faktury (rachunki) opisane na odwrocie w sposób trwały - informacja z jakich środków wydatkowana kwota została pokryta; informacja ta winna być podpisana przez beneficjenta lub osobę posiadającą pełnomocnictwo do reprezentowania Beneficjenta w postępowaniu o udzielenie dotacji, w tym do zawarcia umowy o udzielenie dotacji,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□ dokumenty uprawniające do realizacji działań inwestycyjnych zgodnie z ustawą Prawo budowlane,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□ opinię kominiarską, dotyczącą stanu technicznego przewodów kominowych oraz prawidłowości podłączeń paleniskowych i wentylacyjnych,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□ protokół odbioru prac, sporządzony pomiędzy Beneficjentem a wykonawcą prac,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□ deklaracja zgodności z przepisami z zakresu bezpieczeństwa produktu (CE lub B),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□ certyfikat zgodności z normą PN EN 303-5:2012, potwierdzający co najmniej 5 klasę kotła węglowego.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...................................................................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18"/>
          <w:szCs w:val="18"/>
          <w:shd w:val="clear" w:color="auto" w:fill="FFFFFF"/>
          <w:lang w:eastAsia="pl-PL"/>
        </w:rPr>
        <w:t>(podpis Wnioskodawcy / przedstawiciela Wnioskodawcy)</w:t>
      </w:r>
    </w:p>
    <w:p w:rsidR="00EF5322" w:rsidRDefault="00EF5322"/>
    <w:sectPr w:rsidR="00EF5322" w:rsidSect="002D299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BE4"/>
    <w:rsid w:val="009A5BE4"/>
    <w:rsid w:val="00AE5DF9"/>
    <w:rsid w:val="00EF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Waldon</dc:creator>
  <cp:lastModifiedBy>Agnieszka Waldon</cp:lastModifiedBy>
  <cp:revision>2</cp:revision>
  <dcterms:created xsi:type="dcterms:W3CDTF">2023-02-20T08:03:00Z</dcterms:created>
  <dcterms:modified xsi:type="dcterms:W3CDTF">2023-02-20T08:03:00Z</dcterms:modified>
</cp:coreProperties>
</file>