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F5C4A3" w14:textId="0B4527B4" w:rsidR="007F19F3" w:rsidRPr="00441771" w:rsidRDefault="007F19F3" w:rsidP="007F19F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Prawa wyborcze</w:t>
      </w:r>
    </w:p>
    <w:p w14:paraId="645CFB33" w14:textId="36E506DD" w:rsidR="007F19F3" w:rsidRPr="007F19F3" w:rsidRDefault="007F19F3" w:rsidP="007F19F3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</w:pPr>
      <w:r w:rsidRPr="00441771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>Informacja dla osób z niepełnosprawnością</w:t>
      </w:r>
      <w:r w:rsidRPr="007F19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pl-PL"/>
          <w14:ligatures w14:val="none"/>
        </w:rPr>
        <w:t xml:space="preserve"> </w:t>
      </w:r>
    </w:p>
    <w:p w14:paraId="78A9787C" w14:textId="465BD130" w:rsidR="007F19F3" w:rsidRDefault="00441771" w:rsidP="004417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I. 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Wyborca niepełnosprawny, na pisemny wniosek wniesiony do urzędu gminy najpóźniej </w:t>
      </w:r>
      <w:r w:rsid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 dnia przed dniem wyborów, jest dopisywany do spisu wyborców w wybranym przez siebie obwodzie głosowania spośród obwodów głosowania, w których znajdują się lokale dostosowane do potrzeb wyborców niepełnosprawnych, na obszarze gminy</w:t>
      </w:r>
      <w:r w:rsid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Informację o lokalach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wyborczych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podaje wójt, w formie obwieszczenia, do wiadomości wyborców najpóźniej w 30 dniu przed dniem wyborów. </w:t>
      </w:r>
    </w:p>
    <w:p w14:paraId="37381856" w14:textId="77777777" w:rsidR="007F19F3" w:rsidRPr="007F19F3" w:rsidRDefault="007F19F3" w:rsidP="007F19F3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4BAB841" w14:textId="09C19DC5" w:rsidR="007F19F3" w:rsidRPr="007F19F3" w:rsidRDefault="00441771" w:rsidP="004417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II.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Wyborca niepełnosprawny o znacznym lub umiarkowanym stopniu niepełnosprawności oraz wyborca, który najpóźniej w dniu głosowania kończy 60 lat, mają </w:t>
      </w:r>
      <w:r w:rsidR="007F19F3" w:rsidRPr="007F19F3">
        <w:rPr>
          <w:rFonts w:ascii="Times New Roman" w:eastAsia="Times New Roman" w:hAnsi="Times New Roman" w:cs="Times New Roman"/>
          <w:b/>
          <w:bCs/>
          <w:color w:val="000080"/>
          <w:kern w:val="0"/>
          <w:sz w:val="24"/>
          <w:szCs w:val="24"/>
          <w:lang w:eastAsia="pl-PL"/>
          <w14:ligatures w14:val="none"/>
        </w:rPr>
        <w:t>prawo do bezpłatnego transportu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4A3B7EE3" w14:textId="60A65511" w:rsidR="007F19F3" w:rsidRPr="007F19F3" w:rsidRDefault="007F19F3" w:rsidP="007F19F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1)</w:t>
      </w: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miejsca zamieszkania, pod którym dany wyborca ujęty jest w spisie wyborców, albo miejsca podanego we wniosku o dopisanie do spisu wyborców w danej gminie do lokalu wyborczego właściwego dla obwodu głosowania, w którego spisie wyborców ujęty jest ten wyborca, albo</w:t>
      </w:r>
    </w:p>
    <w:p w14:paraId="677FAC2B" w14:textId="6F7FEB44" w:rsidR="007F19F3" w:rsidRPr="007F19F3" w:rsidRDefault="007F19F3" w:rsidP="007F19F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2)</w:t>
      </w: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miejsca pobytu w dniu głosowania do najbliższego lokalu wyborczego (jeśli ma zaświadczenie o prawie do głosowania w miejscu pobytu w dniu wyborów),</w:t>
      </w:r>
    </w:p>
    <w:p w14:paraId="27FCE86E" w14:textId="32E17D84" w:rsidR="007F19F3" w:rsidRPr="007F19F3" w:rsidRDefault="007F19F3" w:rsidP="007F19F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3)</w:t>
      </w: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z lokalu wyborczego do miejsca, w którym dany wyborca rozpoczął podróż.</w:t>
      </w:r>
    </w:p>
    <w:p w14:paraId="7385096D" w14:textId="77777777" w:rsidR="007F19F3" w:rsidRDefault="007F19F3" w:rsidP="007F19F3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335D2A20" w14:textId="49DC834D" w:rsidR="007F19F3" w:rsidRPr="007F19F3" w:rsidRDefault="00441771" w:rsidP="00441771">
      <w:pPr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III.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Możliwe jest </w:t>
      </w:r>
      <w:r w:rsidR="007F19F3" w:rsidRPr="007F19F3">
        <w:rPr>
          <w:rFonts w:ascii="Times New Roman" w:eastAsia="Times New Roman" w:hAnsi="Times New Roman" w:cs="Times New Roman"/>
          <w:b/>
          <w:bCs/>
          <w:color w:val="000080"/>
          <w:kern w:val="0"/>
          <w:sz w:val="24"/>
          <w:szCs w:val="24"/>
          <w:lang w:eastAsia="pl-PL"/>
          <w14:ligatures w14:val="none"/>
        </w:rPr>
        <w:t>głosowanie przez pełnomocnika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:</w:t>
      </w:r>
    </w:p>
    <w:p w14:paraId="1825CA66" w14:textId="77777777" w:rsidR="007F19F3" w:rsidRPr="007F19F3" w:rsidRDefault="007F19F3" w:rsidP="007F19F3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Wyborca o znacznym lub umiarkowanym stopniu niepełnosprawności oraz wyborca, który najpóźniej w dniu głosowania kończy 60 lat, może udzielić pełnomocnictwa do głosowania w jego imieniu w wyborach.</w:t>
      </w:r>
    </w:p>
    <w:p w14:paraId="7CD25B15" w14:textId="6B3BDEE0" w:rsidR="007F19F3" w:rsidRPr="007F19F3" w:rsidRDefault="007F19F3" w:rsidP="007F19F3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Głosowanie za pośrednictwem pełnomocnika jest wyłączone w przypadku głosowania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</w:t>
      </w: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obwodach głosowania utworzonych w zakładach opieki zdrowotnej, domach pomocy społecznej, zakładach karnych i aresztach śledczych oraz w obwodach głosowania utworzonych za granicą i na polskich statkach morskich, a także w przypadku zgłoszenia przez wyborcę niepełnosprawnego zamiaru głosowania korespondencyjnego.</w:t>
      </w:r>
    </w:p>
    <w:p w14:paraId="2CFD1F07" w14:textId="1DC15CD9" w:rsidR="007F19F3" w:rsidRPr="007F19F3" w:rsidRDefault="007F19F3" w:rsidP="007F19F3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Pełnomocnikiem może być osoba posiadająca prawo wybierania</w:t>
      </w:r>
      <w:r w:rsidR="00365D2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</w:p>
    <w:p w14:paraId="059C26B0" w14:textId="77777777" w:rsidR="007F19F3" w:rsidRPr="007F19F3" w:rsidRDefault="007F19F3" w:rsidP="007F19F3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Pełnomocnictwo do głosowania można przyjąć tylko od jednej osoby, lub od dwóch osób, jeżeli co najmniej jedną z nich jest wstępny, zstępny, małżonek, brat, siostra lub osoba pozostająca w stosunku przysposobienia, opieki lub kurateli w stosunku do pełnomocnika.</w:t>
      </w:r>
    </w:p>
    <w:p w14:paraId="5284EAEE" w14:textId="77777777" w:rsidR="007F19F3" w:rsidRPr="007F19F3" w:rsidRDefault="007F19F3" w:rsidP="007F19F3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Pełnomocnikiem nie może być osoba wchodząca w skład komisji obwodowej właściwej dla obwodu głosowania osoby udzielającej pełnomocnictwa do głosowania, a także mężowie zaufania, jak również kandydaci w danych wyborach.</w:t>
      </w:r>
    </w:p>
    <w:p w14:paraId="503580C1" w14:textId="534C3318" w:rsidR="007F19F3" w:rsidRPr="007F19F3" w:rsidRDefault="007F19F3" w:rsidP="007F19F3">
      <w:pPr>
        <w:numPr>
          <w:ilvl w:val="0"/>
          <w:numId w:val="4"/>
        </w:numPr>
        <w:tabs>
          <w:tab w:val="clear" w:pos="720"/>
          <w:tab w:val="num" w:pos="142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Akt pełnomocnictwa sporządza się na wniosek wyborcy, wniesiony do wójta gminy, </w:t>
      </w:r>
      <w:r w:rsidR="00365D2A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                         </w:t>
      </w: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 której wyborca jest ujęty w obwodzie głosowania właściwym dla adresu zameldowania na pobyt stały lub adresu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stałego zamieszkania, najpóźniej w 9 dniu przed dniem wyborów. Wniosek może być złożony ustnie, w postaci papierowej lub elektronicznej.</w:t>
      </w:r>
    </w:p>
    <w:p w14:paraId="55BE1B9B" w14:textId="77777777" w:rsidR="00441771" w:rsidRDefault="007F19F3" w:rsidP="007F19F3">
      <w:pPr>
        <w:tabs>
          <w:tab w:val="num" w:pos="142"/>
        </w:tabs>
        <w:spacing w:after="0" w:line="240" w:lineRule="auto"/>
        <w:ind w:hanging="720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</w:r>
      <w:r w:rsidR="0044177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</w:r>
      <w:r w:rsidR="00441771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ab/>
      </w:r>
    </w:p>
    <w:p w14:paraId="118CD41A" w14:textId="4B74F9C6" w:rsidR="007F19F3" w:rsidRPr="007F19F3" w:rsidRDefault="00441771" w:rsidP="00441771">
      <w:pPr>
        <w:tabs>
          <w:tab w:val="num" w:pos="142"/>
        </w:tabs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 xml:space="preserve">IV. </w:t>
      </w:r>
      <w:r w:rsidR="007F19F3" w:rsidRPr="007F19F3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pl-PL"/>
          <w14:ligatures w14:val="none"/>
        </w:rPr>
        <w:t>Ustawa Kodeks wyborczy umożliwia też</w:t>
      </w:r>
      <w:r w:rsidR="007F19F3" w:rsidRPr="007F19F3"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l-PL"/>
          <w14:ligatures w14:val="none"/>
        </w:rPr>
        <w:t> </w:t>
      </w:r>
      <w:r w:rsidR="007F19F3" w:rsidRPr="007F19F3">
        <w:rPr>
          <w:rFonts w:ascii="Times New Roman" w:eastAsia="Times New Roman" w:hAnsi="Times New Roman" w:cs="Times New Roman"/>
          <w:b/>
          <w:bCs/>
          <w:color w:val="000080"/>
          <w:kern w:val="0"/>
          <w:sz w:val="24"/>
          <w:szCs w:val="24"/>
          <w:lang w:eastAsia="pl-PL"/>
          <w14:ligatures w14:val="none"/>
        </w:rPr>
        <w:t xml:space="preserve">głosowanie korespondencyjne przez wyborców niepełnosprawnych </w:t>
      </w:r>
      <w:r w:rsidR="007F19F3" w:rsidRPr="007F19F3">
        <w:rPr>
          <w:rFonts w:ascii="Times New Roman" w:eastAsia="Times New Roman" w:hAnsi="Times New Roman" w:cs="Times New Roman"/>
          <w:color w:val="000080"/>
          <w:kern w:val="0"/>
          <w:sz w:val="24"/>
          <w:szCs w:val="24"/>
          <w:lang w:eastAsia="pl-PL"/>
          <w14:ligatures w14:val="none"/>
        </w:rPr>
        <w:t>o znacznym lub umiarkowanym stopniu niepełnosprawności.</w:t>
      </w:r>
    </w:p>
    <w:p w14:paraId="0C2D2A57" w14:textId="374C46A2" w:rsidR="007F19F3" w:rsidRPr="007F19F3" w:rsidRDefault="00441771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1.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Zamiar głosowania korespondencyjnego wyborca niepełnosprawny zgłasza komisarzowi wyborczemu do 13 dnia przed dniem wyborów. Zgłoszenie to może być dokonane ustnie, pisemnie, telefonicznie lub w formie elektronicznej. Do zgłoszenia należy dołączyć kopię aktualnego orzeczenia właściwego organu orzekającego o ustaleniu stopnia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lastRenderedPageBreak/>
        <w:t>niepełnosprawności. W zgłoszeniu zamiaru głosowania korespondencyjnego wyborca niepełnosprawny może zażądać przesłania mu wraz z pakietem wyborczym nakładki na kartę do głosowania sporządzonej w alfabecie Braille’a.</w:t>
      </w:r>
    </w:p>
    <w:p w14:paraId="3BBDF86A" w14:textId="06DFC2C9" w:rsidR="007F19F3" w:rsidRPr="007F19F3" w:rsidRDefault="00441771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2.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Wyborca niepełnosprawny, który zgłosił zamiar głosowania korespondencyjnego, otrzymuje, nie później niż 6 dni przed dniem wyborów, pakiet wyborczy. Pakiet wyborczy doręcza wyborcy niepełnosprawnemu urzędnik wyborczy za pośrednictwem operatora pocztowego, wyłącznie do rąk własnych wyborcy, po okazaniu dokumentu potwierdzającego tożsamość i pisemnym pokwitowaniu odbioru.</w:t>
      </w:r>
    </w:p>
    <w:p w14:paraId="77377FE4" w14:textId="5D9A0DC6" w:rsidR="007F19F3" w:rsidRDefault="00441771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4.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Koperty zwrotne dostarczane są do właściwych obwodowych komisji wyborczych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.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 </w:t>
      </w:r>
      <w:r w:rsidR="007F19F3" w:rsidRP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br/>
        <w:t>Wyborca niepełnosprawny może w godzinach głosowania osobiście dostarczyć kopertę zwrotną do obwodowej komisji wyborcz</w:t>
      </w:r>
      <w:r w:rsidR="007F19F3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ej.</w:t>
      </w:r>
    </w:p>
    <w:p w14:paraId="3BF9D3DF" w14:textId="77777777" w:rsidR="00201F07" w:rsidRDefault="00201F07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C38D06E" w14:textId="29667179" w:rsidR="00201F07" w:rsidRDefault="00201F07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Szczegóły na stronie:</w:t>
      </w:r>
    </w:p>
    <w:p w14:paraId="4A04367D" w14:textId="77777777" w:rsidR="00201F07" w:rsidRDefault="00201F07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298C27E8" w14:textId="28AD4C29" w:rsidR="00201F07" w:rsidRPr="007F19F3" w:rsidRDefault="00201F07" w:rsidP="00441771">
      <w:pPr>
        <w:spacing w:after="0" w:line="240" w:lineRule="auto"/>
        <w:ind w:left="142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5" w:history="1">
        <w:r>
          <w:rPr>
            <w:rStyle w:val="Hipercze"/>
          </w:rPr>
          <w:t>https://pkw.gov.pl/aktualnosci/informacje/informacja-o-uprawnieniach-wyborcow-z-niepelnosprawnoscia</w:t>
        </w:r>
      </w:hyperlink>
    </w:p>
    <w:p w14:paraId="418D2489" w14:textId="77777777" w:rsidR="0026403E" w:rsidRDefault="0026403E" w:rsidP="00441771">
      <w:pPr>
        <w:tabs>
          <w:tab w:val="num" w:pos="142"/>
        </w:tabs>
        <w:spacing w:after="0" w:line="240" w:lineRule="auto"/>
        <w:ind w:left="142" w:hanging="720"/>
        <w:jc w:val="both"/>
      </w:pPr>
    </w:p>
    <w:sectPr w:rsidR="002640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45E16"/>
    <w:multiLevelType w:val="multilevel"/>
    <w:tmpl w:val="68A646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B112039"/>
    <w:multiLevelType w:val="multilevel"/>
    <w:tmpl w:val="B2FE50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80676E"/>
    <w:multiLevelType w:val="multilevel"/>
    <w:tmpl w:val="7AF47F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8CB6360"/>
    <w:multiLevelType w:val="multilevel"/>
    <w:tmpl w:val="5BFE9F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4925FD"/>
    <w:multiLevelType w:val="multilevel"/>
    <w:tmpl w:val="2A5C8F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7609036">
    <w:abstractNumId w:val="0"/>
  </w:num>
  <w:num w:numId="2" w16cid:durableId="168107764">
    <w:abstractNumId w:val="4"/>
  </w:num>
  <w:num w:numId="3" w16cid:durableId="469713364">
    <w:abstractNumId w:val="3"/>
  </w:num>
  <w:num w:numId="4" w16cid:durableId="800995793">
    <w:abstractNumId w:val="2"/>
  </w:num>
  <w:num w:numId="5" w16cid:durableId="9287309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9F3"/>
    <w:rsid w:val="00201F07"/>
    <w:rsid w:val="0026403E"/>
    <w:rsid w:val="00365D2A"/>
    <w:rsid w:val="00441771"/>
    <w:rsid w:val="007F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7C9768"/>
  <w15:chartTrackingRefBased/>
  <w15:docId w15:val="{0BB2CECD-DA0A-4056-B63D-65FB0340F7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7F19F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agwek5">
    <w:name w:val="heading 5"/>
    <w:basedOn w:val="Normalny"/>
    <w:link w:val="Nagwek5Znak"/>
    <w:uiPriority w:val="9"/>
    <w:qFormat/>
    <w:rsid w:val="007F19F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7F19F3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rsid w:val="007F19F3"/>
    <w:rPr>
      <w:rFonts w:ascii="Times New Roman" w:eastAsia="Times New Roman" w:hAnsi="Times New Roman" w:cs="Times New Roman"/>
      <w:b/>
      <w:bCs/>
      <w:kern w:val="0"/>
      <w:sz w:val="20"/>
      <w:szCs w:val="20"/>
      <w:lang w:eastAsia="pl-PL"/>
      <w14:ligatures w14:val="none"/>
    </w:rPr>
  </w:style>
  <w:style w:type="character" w:customStyle="1" w:styleId="style24">
    <w:name w:val="style24"/>
    <w:basedOn w:val="Domylnaczcionkaakapitu"/>
    <w:rsid w:val="007F19F3"/>
  </w:style>
  <w:style w:type="paragraph" w:styleId="NormalnyWeb">
    <w:name w:val="Normal (Web)"/>
    <w:basedOn w:val="Normalny"/>
    <w:uiPriority w:val="99"/>
    <w:semiHidden/>
    <w:unhideWhenUsed/>
    <w:rsid w:val="007F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style27">
    <w:name w:val="style27"/>
    <w:basedOn w:val="Normalny"/>
    <w:rsid w:val="007F19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7F19F3"/>
    <w:rPr>
      <w:b/>
      <w:bCs/>
    </w:rPr>
  </w:style>
  <w:style w:type="paragraph" w:styleId="Akapitzlist">
    <w:name w:val="List Paragraph"/>
    <w:basedOn w:val="Normalny"/>
    <w:uiPriority w:val="34"/>
    <w:qFormat/>
    <w:rsid w:val="00441771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01F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10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0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540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pkw.gov.pl/aktualnosci/informacje/informacja-o-uprawnieniach-wyborcow-z-niepelnosprawnosci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615</Words>
  <Characters>3695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Dauksza</dc:creator>
  <cp:keywords/>
  <dc:description/>
  <cp:lastModifiedBy>Jolanta Dauksza</cp:lastModifiedBy>
  <cp:revision>2</cp:revision>
  <cp:lastPrinted>2023-09-04T09:23:00Z</cp:lastPrinted>
  <dcterms:created xsi:type="dcterms:W3CDTF">2023-09-04T09:06:00Z</dcterms:created>
  <dcterms:modified xsi:type="dcterms:W3CDTF">2023-09-04T09:44:00Z</dcterms:modified>
</cp:coreProperties>
</file>