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6375E" w14:textId="594585A8" w:rsidR="007C6F50" w:rsidRPr="007C6F50" w:rsidRDefault="007C6F50" w:rsidP="007C6F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Stypendium szkolne i zasiłek szkolny w roku szkolnym 202</w:t>
      </w:r>
      <w:r w:rsidR="002D45E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</w:t>
      </w: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/202</w:t>
      </w:r>
      <w:r w:rsidR="002D45E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</w:t>
      </w:r>
    </w:p>
    <w:p w14:paraId="68D6FC4B" w14:textId="77777777" w:rsidR="007C6F50" w:rsidRPr="007C6F50" w:rsidRDefault="007C6F50" w:rsidP="007C6F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 </w:t>
      </w:r>
    </w:p>
    <w:p w14:paraId="1A99BFB6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Uczniowi przysługuje prawo do pomocy materialnej o charakterze socjalnym w formie </w:t>
      </w: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stypendium szkolnego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</w:t>
      </w: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zasiłku szkolnego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75C6344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Pomoc materialna jest udzielana uczniom w celu zmniejszenia różnic w dostępie do edukacji oraz  umożliwienia pokonywania barier dostępu do edukacji wynikających z trudnej sytuacji materialnej ucznia.</w:t>
      </w:r>
    </w:p>
    <w:p w14:paraId="4E58D961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Pomoc materialna przysługuje:</w:t>
      </w:r>
    </w:p>
    <w:p w14:paraId="4198487D" w14:textId="77777777" w:rsidR="007C6F50" w:rsidRPr="007C6F50" w:rsidRDefault="007C6F50" w:rsidP="002A27E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uczniom szkół publicznych, niepublicznych i niepublicznych szkół artystycznych o uprawnieniach publicznych szkół artystycznych oraz słuchaczom kolegiów pracowników służb społecznych – do czasu ukończenia kształcenia, nie dłużej jednak niż do ukończenia 24 roku życia;</w:t>
      </w:r>
    </w:p>
    <w:p w14:paraId="0A21AC9E" w14:textId="5CA7B6BC" w:rsidR="007C6F50" w:rsidRPr="007C6F50" w:rsidRDefault="007C6F50" w:rsidP="002A27E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wychowankom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publicznych</w:t>
      </w:r>
      <w:r w:rsidR="000A21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 niepublicznych ośrodków rewalidacyjno</w:t>
      </w:r>
      <w:r w:rsidR="00B938F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wychowawczych – do czasu ukończenia realizacji obowiązku nauki.</w:t>
      </w:r>
    </w:p>
    <w:p w14:paraId="48E7EEA2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Świadczenia pomocy materialnej o charakterze socjalnym są przyznawane na wniosek: </w:t>
      </w:r>
    </w:p>
    <w:p w14:paraId="04BA9067" w14:textId="77777777" w:rsidR="007C6F50" w:rsidRPr="007C6F50" w:rsidRDefault="007C6F50" w:rsidP="002A27E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rodziców niepełnoletniego ucznia;</w:t>
      </w:r>
    </w:p>
    <w:p w14:paraId="044260D7" w14:textId="77777777" w:rsidR="007C6F50" w:rsidRPr="007C6F50" w:rsidRDefault="007C6F50" w:rsidP="002A27E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pełnoletniego ucznia;</w:t>
      </w:r>
    </w:p>
    <w:p w14:paraId="0189CC09" w14:textId="77777777" w:rsidR="007C6F50" w:rsidRPr="007C6F50" w:rsidRDefault="007C6F50" w:rsidP="002A27E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wniosek odpowiednio dyrektora szkoły, kolegium pracowników służb społecznych lub ośrodków rewalidacyjno-wychowawczych;</w:t>
      </w:r>
    </w:p>
    <w:p w14:paraId="1E652407" w14:textId="77777777" w:rsidR="007C6F50" w:rsidRPr="007C6F50" w:rsidRDefault="007C6F50" w:rsidP="002A27E3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2923E135" w14:textId="77777777" w:rsidR="007C6F50" w:rsidRPr="007C6F50" w:rsidRDefault="007C6F50" w:rsidP="002A27E3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STYPENDIUM SZKOLNE</w:t>
      </w:r>
    </w:p>
    <w:p w14:paraId="60838A3A" w14:textId="5B2576E4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Stypendium szkolne może otrzymać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uczeń znajdujący się w trudnej sytuacji materialnej, wynikającej z niskich dochodów na osobę w rodzinie, w szczególności</w:t>
      </w:r>
      <w:r w:rsidR="002D45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gdy w rodzinie tej występuje: bezrobocie, niepełnosprawność, ciężka lub długotrwała choroba, wielodzietność, brak umiejętności wypełniania funkcji opiekuńczo-wychowawczych, alkoholizm lub narkomania, a także gdy rodzina jest niepełna lub wystąpiło zdarzenie losowe.</w:t>
      </w:r>
    </w:p>
    <w:p w14:paraId="315ABEB5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Wniosek o przyznanie stypendium szkolnego składa się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terminie:</w:t>
      </w:r>
    </w:p>
    <w:p w14:paraId="0152E9A5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dnia 15 września danego roku szkolnego, a w przypadku:</w:t>
      </w:r>
    </w:p>
    <w:p w14:paraId="64DA01C8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1) uczniów i słuchaczy szkół, w których zajęcia dydaktyczno-wychowawcze rozpoczynają się w pierwszym, powszednim dniu lutego – do dnia 15 lutego danego roku szkolnego;</w:t>
      </w:r>
    </w:p>
    <w:p w14:paraId="1A834142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2) słuchaczy kolegiów pracowników służb społecznych – do dnia 15 października danego roku szkolnego.</w:t>
      </w:r>
    </w:p>
    <w:p w14:paraId="386B39A0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3) w uzasadnionych przypadkach, wniosek o przyznanie stypendium szkolnego może być złożony po upływie terminu.</w:t>
      </w:r>
    </w:p>
    <w:p w14:paraId="048E6EE5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Stypendium nie przysługuje: </w:t>
      </w:r>
    </w:p>
    <w:p w14:paraId="6740EA68" w14:textId="77777777" w:rsidR="007C6F50" w:rsidRPr="007C6F50" w:rsidRDefault="007C6F50" w:rsidP="002A27E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uczniom klas zerowych;</w:t>
      </w:r>
    </w:p>
    <w:p w14:paraId="406D7FDB" w14:textId="77777777" w:rsidR="007C6F50" w:rsidRPr="007C6F50" w:rsidRDefault="007C6F50" w:rsidP="002A27E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uczniom, którzy nie mieszkają na terenie gminy Bogdaniec;</w:t>
      </w:r>
    </w:p>
    <w:p w14:paraId="43CED9DD" w14:textId="21128CD1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Uczeń, który otrzymuje inne stypendium o charakterze socjalnym ze środków publicznych, może otrzymać stypendium szkolne w wysokości, która łącznie z innym stypendium o charakterze socjalnym ze środków publicznych nie przekracza dwudziestokrotności kwoty, o której mowa w 6 ust. 2 pkt 2 ustawy z dnia 28 listopada 2003 r. o świadczeniach rodzinnych (2.480,00 zł), a w przypadku słuchaczy kolegiów pracowników służb społecznych – osiemnastokrotności kwoty, o której mowa w art. 6 ust. 2 pkt 2 ustawy z dnia 28 listopada 2003 r. o świadczeniach rodzinnych (2.232,00 zł). W przypadku przekroczenia powyższej kwoty stypendium szkolne nie przysługuje.</w:t>
      </w:r>
    </w:p>
    <w:p w14:paraId="7188BCF0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 </w:t>
      </w:r>
    </w:p>
    <w:p w14:paraId="25C5323C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Stypendium szkolne przydzielane jest w formie: </w:t>
      </w:r>
    </w:p>
    <w:p w14:paraId="1924E2C5" w14:textId="77777777" w:rsidR="007C6F50" w:rsidRPr="007C6F50" w:rsidRDefault="007C6F50" w:rsidP="002A27E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całkowitego lub częściowego pokrycia kosztów udziału w zajęciach edukacyjnych, w tym wyrównawczych, wykraczających poza zajęcia realizowane w szkole w ramach planu nauczania, a także udziału w zajęciach edukacyjnych realizowanych poza szkołą;</w:t>
      </w:r>
    </w:p>
    <w:p w14:paraId="371C512B" w14:textId="77777777" w:rsidR="007C6F50" w:rsidRPr="007C6F50" w:rsidRDefault="007C6F50" w:rsidP="002A27E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pomocy rzeczowej o charakterze edukacyjnym, w tym w szczególności zakup podręczników, pomocy naukowych. Wydatki przyznane na pomoc rzeczową winny być udokumentowane fakturami lub rachunkami. Wydatki na ten cel mają dotyczyć roku szkolnego, na który przyznano stypendium szkolne;</w:t>
      </w:r>
    </w:p>
    <w:p w14:paraId="5462C1E6" w14:textId="77777777" w:rsidR="007C6F50" w:rsidRPr="007C6F50" w:rsidRDefault="007C6F50" w:rsidP="002A27E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całkowitego lub częściowego pokrycia kosztów związanych z pobieraniem nauki poza miejscem zamieszkania dla uczniów szkół ponadgimnazjalnych.</w:t>
      </w:r>
    </w:p>
    <w:p w14:paraId="6BB5883E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Stypendium szkolne przyznane w tej formie realizowane jest poprzez zwrot poniesionych wydatków ustalonych na  podstawie dokumentów potwierdzających ich powstanie i wysokość.</w:t>
      </w:r>
    </w:p>
    <w:p w14:paraId="4D087F87" w14:textId="18399AF8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</w:t>
      </w:r>
      <w:r w:rsidR="003D57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 wniosku należy dołączyć 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lub oświadczenie o wysokości dochodów uzyskanych w miesiącu poprzedzającym złożenie wniosku:</w:t>
      </w:r>
    </w:p>
    <w:p w14:paraId="5A114166" w14:textId="5697D316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od pracodawcy</w:t>
      </w:r>
      <w:r w:rsidR="003D57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 dochodach netto uzyskiwanych w miesiącu poprzedzającym złożenie wniosku;</w:t>
      </w:r>
    </w:p>
    <w:p w14:paraId="6306BA59" w14:textId="77777777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z urzędu skarbowego o dochodach uzyskanych w poprzednim roku kalendarzowym z tytułu prowadzonej działalności gospodarczej;</w:t>
      </w:r>
    </w:p>
    <w:p w14:paraId="1427CF70" w14:textId="77777777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z Powiatowego Urzędu Pracy o pozostawaniu bez pracy w miesiącu poprzedzającym złożenie wniosku (z prawem lub bez prawa do zasiłku);</w:t>
      </w:r>
    </w:p>
    <w:p w14:paraId="564DACC4" w14:textId="32DCA494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oświadczenia</w:t>
      </w:r>
      <w:r w:rsidR="00C9207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 pozostawaniu bez pracy i nieosiąganiu dochodu w miesiącu poprzedzającym złożenie wniosku osób niezarejestrowanych w Powiatowym Urzędzie Pracy;</w:t>
      </w:r>
    </w:p>
    <w:p w14:paraId="7CE9B411" w14:textId="77777777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lub decyzja z Gminnego Ośrodka Pomocy Społecznej o otrzymywanych świadczeniach (zasiłek stały, zasiłek okresowy, zasiłek rodzinny, zasiłek pielęgnacyjny, dodatek mieszkaniowy).</w:t>
      </w:r>
    </w:p>
    <w:p w14:paraId="2CADDA5A" w14:textId="215D4CD3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z gminy o wielkości posiadanych hektarów przeliczeniowych (zgodnie z § 1 pkt 2 pkt d) rozporządzenia Rady Ministrów z dnia 14 lipca 2021 r. w sprawie zweryfikowanych kryteriów dochodowych oraz kwot świadczeń pieniężnych z pomocy społecznej (Dz.U. z 2021 poz.</w:t>
      </w:r>
      <w:r w:rsidR="00B938F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1296) przyjmuje się, że z 1 hektara przeliczeniowego uzyskuje się dochód miesięczny w wysokości 345 zł).</w:t>
      </w:r>
    </w:p>
    <w:p w14:paraId="249E7102" w14:textId="77777777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wyroki sądowe mówiące o wysokości zasądzonych alimentów lub zaświadczenia komornika;</w:t>
      </w:r>
    </w:p>
    <w:p w14:paraId="6D622A0C" w14:textId="77777777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oświadczenia o otrzymywanych stypendiach;</w:t>
      </w:r>
    </w:p>
    <w:p w14:paraId="69F403C5" w14:textId="77777777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odcinek renty/emerytury;</w:t>
      </w:r>
    </w:p>
    <w:p w14:paraId="51418EAE" w14:textId="77777777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oświadczenia o dodatkowym dochodzie;</w:t>
      </w:r>
    </w:p>
    <w:p w14:paraId="5B0B9B8D" w14:textId="77777777" w:rsidR="007C6F50" w:rsidRPr="007C6F50" w:rsidRDefault="007C6F50" w:rsidP="002A27E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zaświadczenie ze szkoły potwierdzające status ucznia.</w:t>
      </w:r>
    </w:p>
    <w:p w14:paraId="675B511A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ubiegania się o stypendium szkolne dla ucznia, którego rodzina korzysta ze świadczeń pieniężnych z pomocy społecznej, zamiast zaświadczenia albo oświadczenia o wysokości dochodów przedkłada się zaświadczenie albo oświadczenie o korzystaniu ze świadczeń pieniężnych z pomocy społecznej.</w:t>
      </w:r>
    </w:p>
    <w:p w14:paraId="35434D54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Miesięczna wysokość dochodu na osobę w rodzinie ucznia uprawniająca do przyznania stypendium szkolnego nie może być większa niż kwota</w:t>
      </w: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600 zł</w:t>
      </w:r>
    </w:p>
    <w:p w14:paraId="71FA6528" w14:textId="3276878B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Wysokość dochodu jest ustalana na zasadach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określonych w art. 8 ust. 3 - 13 ustawy o pomocy społecznej (Dz. U. 202</w:t>
      </w:r>
      <w:r w:rsidR="002B0C6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poz. </w:t>
      </w:r>
      <w:r w:rsidR="002B0C6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901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ze zm.).</w:t>
      </w:r>
    </w:p>
    <w:p w14:paraId="2E07A0F9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 dochód uważa się sumę miesięcznych przychodów z miesiąca poprzedzającego złożenie wniosku lub w przypadku utraty dochodu z miesiąca, w którym wniosek został złożony, bez względu na tytuł i źródło ich uzyskania, jeżeli ustawa nie stanowi inaczej, pomniejszoną o:</w:t>
      </w:r>
    </w:p>
    <w:p w14:paraId="75B74A98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1) miesięczne obciążenie podatkiem dochodowym od osób fizycznych i koszty uzyskania przychodu;</w:t>
      </w:r>
    </w:p>
    <w:p w14:paraId="13B596C4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2) składki na ubezpieczenie zdrowotne określone w przepisach o świadczeniach opieki zdrowotnej finansowanych ze środków publicznych oraz ubezpieczenia społeczne określone w odrębnych przepisach;</w:t>
      </w:r>
    </w:p>
    <w:p w14:paraId="3865A642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3) kwotę alimentów świadczonych na rzecz innych osób.</w:t>
      </w:r>
    </w:p>
    <w:p w14:paraId="2EA80FA3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Dochody z pozarolniczej działalności gospodarczej i z hektarów przeliczeniowych oraz z innych źródeł sumuje się.</w:t>
      </w:r>
    </w:p>
    <w:p w14:paraId="006CBC02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 dochodu nie wlicza się:</w:t>
      </w:r>
    </w:p>
    <w:p w14:paraId="66753965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jednorazowego pieniężnego świadczenia socjalnego;</w:t>
      </w:r>
    </w:p>
    <w:p w14:paraId="3A27B906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zasiłku celowego;</w:t>
      </w:r>
    </w:p>
    <w:p w14:paraId="20F1FE9D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pomocy materialnej mającej charakter socjalny albo motywacyjny, przyznawanej na podstawie przepisów o systemie oświaty;</w:t>
      </w:r>
    </w:p>
    <w:p w14:paraId="7EC181EE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wartości świadczeń w naturze;</w:t>
      </w:r>
    </w:p>
    <w:p w14:paraId="60A290CE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świadczenia przysługującego osobie bezrobotnej na podstawie przepisów o promocji zatrudnienia i instytucjach rynku pracy z tytułu wykonywania prac społecznie użytecznych;</w:t>
      </w:r>
    </w:p>
    <w:p w14:paraId="579A06BA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świadczenia pieniężnego, o którym mowa w ustawie z dnia 20 marca 2015 r. o działaczach opozycji antykomunistycznej oraz osobach represjonowanych z powodów politycznych i pomocy pieniężnej, o której mowa w art. 19 ust. 2 ustawy z dnia 24 stycznia 1991 r. o kombatantach oraz niektórych osobach będących ofiarami represji i okresu powojennego, w art. 7a ust. 2 ustawy z dnia 2 września 1994 r. o świadczeniu pieniężnym i uprawnieniach przysługujących żołnierzom zastępczej służby wojskowej przymusowo zatrudnianym w kopalniach węgla, kamieniołomach, zakładach rud uranu i batalionach budowlanych, w art. 5a ust. 2 ustawy z dnia 31 maja 1996 r. o osobach deportowanych do pracy przymusowej oraz osadzonych w obozach pracy przez III Rzeszę i Związek Socjalistycznych Republik Radzieckich, w art. 10a ust. 2 ustawy z dnia 16 listopada 2006 r. o świadczeniu pieniężnym i uprawnieniach przysługujących cywilnym niewidomym ofiarom działań wojennych oraz w art. 10 ust. 2 ustawy z dnia 20 marca 2015 r. o działaczach opozycji antykomunistycznej oraz osobach represjonowanych z powodów politycznych;</w:t>
      </w:r>
    </w:p>
    <w:p w14:paraId="4B00E9E2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dochodu z powierzchni użytków rolnych poniżej 1 ha przeliczeniowego;</w:t>
      </w:r>
    </w:p>
    <w:p w14:paraId="7D19548C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świadczenia wychowawczego „500 +”, o którym mowa w ustawie z dnia 11 lutego 2016 r. o pomocy państwa w wychowywaniu dzieci;</w:t>
      </w:r>
    </w:p>
    <w:p w14:paraId="4FCD69B5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świadczenia pieniężnego, o którym mowa w art. 8a ust. 1 ustawy z dnia 7 września 2007 r. o Karcie Polaka;</w:t>
      </w:r>
    </w:p>
    <w:p w14:paraId="165D1F7F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świadczenia pieniężnego przyznawanego na podstawie art. 9 ustawy z dnia 22 listopada 2018 r. o grobach weteranów walk o wolność i niepodległość Polski;</w:t>
      </w:r>
    </w:p>
    <w:p w14:paraId="0D8DFD58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nagrody specjalnej Prezesa Rady Ministrów przyznawanej na podstawie art. 31a ustawy z dnia 8 sierpnia 1996 r. o Radzie Ministrów;</w:t>
      </w:r>
    </w:p>
    <w:p w14:paraId="1B3CC0E8" w14:textId="4DF69729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pomocy finansowej przyznawanej repatriantom, o której mowa w ustawie z dnia </w:t>
      </w:r>
      <w:r w:rsidR="002B0C6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 listopada 2000 r. o repatriacji;</w:t>
      </w:r>
    </w:p>
    <w:p w14:paraId="04C15702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środków finansowych przyznawanych w ramach działań podejmowanych przez organy publiczne, mających na celu poprawę jakości powietrza lub ochronę środowiska naturalnego;</w:t>
      </w:r>
    </w:p>
    <w:p w14:paraId="08338939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zwrotu kosztów, o których mowa w art. 39a ust. 1 ustawy z dnia 14 grudnia 2016 r. – Prawo oświatowe;</w:t>
      </w:r>
    </w:p>
    <w:p w14:paraId="3C240A9A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rodzinnego kapitału opiekuńczego, o którym mowa w ustawie z dnia 17 listopada 2021 r. o rodzinnym kapitale opiekuńczym;</w:t>
      </w:r>
    </w:p>
    <w:p w14:paraId="4DB786F1" w14:textId="083AAC74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dofinansowania obniżenia opłaty rodzica za pobyt dziecka w żłobku, klubie dziecięcym lub u dziennego opiekuna, o którym mowa w 64c ust. 1 ustawy z dnia 4 lutego 2011 r. o opiece nad dziećmi w wieku do lat 3;</w:t>
      </w:r>
    </w:p>
    <w:p w14:paraId="14C0B2F4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dodatku energetycznego, o którym mowa w art. 5c ustawy z dnia 10 kwietnia 1997 r. – Prawo energetyczne;</w:t>
      </w:r>
    </w:p>
    <w:p w14:paraId="3F9E0798" w14:textId="77777777" w:rsidR="007C6F50" w:rsidRP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dodatku osłonowego, o którym mowa w 2 ust. 1 ustawy z dnia 17 grudnia 2021 r. o dodatku osłonowym;</w:t>
      </w:r>
    </w:p>
    <w:p w14:paraId="2C961A9A" w14:textId="77777777" w:rsid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kwoty dodatku węglowego, o którym mowa w art. 2 ust. 1 ustawy z dnia 5 sierpnia 2022 r. o dodatku węglowym;</w:t>
      </w:r>
    </w:p>
    <w:p w14:paraId="675485E9" w14:textId="77777777" w:rsid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kwotę dodatku dla gospodarstw domowych z tytułu wykorzystywania niektórych źródeł ciepła, o którym mowa w art. 1 pkt 2 ustawy z dnia 15 września 2022 r. o szczególnych rozwiązaniach w zakresie niektórych źródeł ciepła w związku z sytuacją na rynku paliw;</w:t>
      </w:r>
    </w:p>
    <w:p w14:paraId="795A212A" w14:textId="312B23D7" w:rsid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kwoty dodatku elektrycznego, o którym mowa w art. 27 ust. 1 ustawy z dnia </w:t>
      </w:r>
      <w:r w:rsidR="002B0C6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 października 2022 r. o szczególnych rozwiązaniach służących ochronie odbiorców energii elektrycznej w 2023 roku w związku z sytuacją na rynku energii elektrycznej;</w:t>
      </w:r>
    </w:p>
    <w:p w14:paraId="74FDFBCF" w14:textId="77777777" w:rsidR="000B70C0" w:rsidRDefault="004F138C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F138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kwotę dodatku dla gospodarstw domowych z tytułu wykorzystywania niektórych źródeł ciepła, o którym mowa w art. 1 pkt 2 ustawy z dnia 15 września 2022 r. o szczególnych rozwiązaniach w zakresie niektórych źródeł ciepła w związku z sytuacją na rynku paliw;</w:t>
      </w:r>
    </w:p>
    <w:p w14:paraId="61F75382" w14:textId="445110CA" w:rsidR="004F138C" w:rsidRPr="000B70C0" w:rsidRDefault="004F138C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B70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kwoty dodatku elektrycznego, o którym mowa w art. 27 ust. 1 ustawy z dnia 7 października 2022 r. o szczególnych rozwiązaniach służących ochronie odbiorców energii elektrycznej w 2023 roku w związku z sytuacją na rynku energii elektrycznej.</w:t>
      </w:r>
    </w:p>
    <w:p w14:paraId="15874B42" w14:textId="0811E281" w:rsidR="007C6F50" w:rsidRDefault="007C6F50" w:rsidP="002A27E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świadczenia uzupełniającego, o którym mowa w art. 1 ust. 1 ustawy z dnia 31 lipca 2019</w:t>
      </w:r>
      <w:r w:rsidR="002B0C6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r. o świadczeniu uzupełniającym dla osób niezdolnych do samotnej egzystencji.</w:t>
      </w:r>
    </w:p>
    <w:p w14:paraId="5EB6248D" w14:textId="77777777" w:rsidR="004F138C" w:rsidRPr="007C6F50" w:rsidRDefault="004F138C" w:rsidP="002A27E3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FA3BE01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27BD23CD" w14:textId="77777777" w:rsidR="007C6F50" w:rsidRPr="007C6F50" w:rsidRDefault="007C6F50" w:rsidP="002A27E3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ZASIŁEK SZKOLNY</w:t>
      </w:r>
    </w:p>
    <w:p w14:paraId="1E13377B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Zasiłek szkolny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może być przyznany uczniowi, który mieszka na terenie gminy Bogdaniec, znajdującemu się </w:t>
      </w: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przejściowo w trudnej sytuacji materialnej z powodu zdarzenia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losowego</w:t>
      </w: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62443283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 wniosku o zasiłek szkolny należy załączyć dokument potwierdzający zaistnienie zdarzenia.</w:t>
      </w:r>
    </w:p>
    <w:p w14:paraId="6D52BAB5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Zasiłek szkolny może być przyznany w formie:</w:t>
      </w:r>
    </w:p>
    <w:p w14:paraId="19D199E8" w14:textId="77777777" w:rsidR="007C6F50" w:rsidRPr="007C6F50" w:rsidRDefault="007C6F50" w:rsidP="002A27E3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pieniężnej na pokrycie wydatków związanych z procesem edukacyjnym;</w:t>
      </w:r>
    </w:p>
    <w:p w14:paraId="190A1F58" w14:textId="77777777" w:rsidR="007C6F50" w:rsidRPr="007C6F50" w:rsidRDefault="007C6F50" w:rsidP="002A27E3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pomocy rzeczowej o charakterze edukacyjnym;</w:t>
      </w:r>
    </w:p>
    <w:p w14:paraId="34612014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raz lub kilka razy w roku niezależnie od otrzymywanego stypendium szkolnego.</w:t>
      </w:r>
    </w:p>
    <w:p w14:paraId="0D186015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 zasiłek szkolny można się ubiegać w terminie nie dłuższym niż dwa miesiące od wystąpienia zdarzenia uzasadniającego przyznanie tego zasiłku.</w:t>
      </w:r>
    </w:p>
    <w:p w14:paraId="7B2ABDAC" w14:textId="77777777" w:rsidR="007C6F50" w:rsidRPr="007C6F50" w:rsidRDefault="007C6F50" w:rsidP="002A27E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C6F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 </w:t>
      </w:r>
    </w:p>
    <w:p w14:paraId="364D2CDA" w14:textId="77777777" w:rsidR="00BD2C74" w:rsidRDefault="00BD2C74"/>
    <w:sectPr w:rsidR="00BD2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A1D67"/>
    <w:multiLevelType w:val="multilevel"/>
    <w:tmpl w:val="7A30F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20F7F"/>
    <w:multiLevelType w:val="multilevel"/>
    <w:tmpl w:val="6626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39106E"/>
    <w:multiLevelType w:val="multilevel"/>
    <w:tmpl w:val="FBC2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5B1490"/>
    <w:multiLevelType w:val="multilevel"/>
    <w:tmpl w:val="FD821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10FF6"/>
    <w:multiLevelType w:val="multilevel"/>
    <w:tmpl w:val="EB04B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A2A70"/>
    <w:multiLevelType w:val="multilevel"/>
    <w:tmpl w:val="78248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E00982"/>
    <w:multiLevelType w:val="multilevel"/>
    <w:tmpl w:val="F4FA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BB04E3"/>
    <w:multiLevelType w:val="multilevel"/>
    <w:tmpl w:val="64E4D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9564754">
    <w:abstractNumId w:val="6"/>
  </w:num>
  <w:num w:numId="2" w16cid:durableId="1009989887">
    <w:abstractNumId w:val="7"/>
  </w:num>
  <w:num w:numId="3" w16cid:durableId="1095051319">
    <w:abstractNumId w:val="4"/>
  </w:num>
  <w:num w:numId="4" w16cid:durableId="1965692120">
    <w:abstractNumId w:val="2"/>
  </w:num>
  <w:num w:numId="5" w16cid:durableId="1295520863">
    <w:abstractNumId w:val="5"/>
  </w:num>
  <w:num w:numId="6" w16cid:durableId="995911126">
    <w:abstractNumId w:val="1"/>
  </w:num>
  <w:num w:numId="7" w16cid:durableId="188565838">
    <w:abstractNumId w:val="0"/>
  </w:num>
  <w:num w:numId="8" w16cid:durableId="1756779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C74"/>
    <w:rsid w:val="00012456"/>
    <w:rsid w:val="000A21AD"/>
    <w:rsid w:val="000B70C0"/>
    <w:rsid w:val="002A27E3"/>
    <w:rsid w:val="002B0C6E"/>
    <w:rsid w:val="002D45EA"/>
    <w:rsid w:val="003412D1"/>
    <w:rsid w:val="003D57E7"/>
    <w:rsid w:val="004F138C"/>
    <w:rsid w:val="007C6F50"/>
    <w:rsid w:val="008D582C"/>
    <w:rsid w:val="009128D9"/>
    <w:rsid w:val="00B938F7"/>
    <w:rsid w:val="00BD2C74"/>
    <w:rsid w:val="00C92074"/>
    <w:rsid w:val="00C94EFB"/>
    <w:rsid w:val="00DD710D"/>
    <w:rsid w:val="00E8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FD2C4"/>
  <w15:chartTrackingRefBased/>
  <w15:docId w15:val="{C57156A3-89C4-470A-86BA-6BA171BA3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3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1625</Words>
  <Characters>9753</Characters>
  <Application>Microsoft Office Word</Application>
  <DocSecurity>0</DocSecurity>
  <Lines>81</Lines>
  <Paragraphs>22</Paragraphs>
  <ScaleCrop>false</ScaleCrop>
  <Company/>
  <LinksUpToDate>false</LinksUpToDate>
  <CharactersWithSpaces>11356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20</cp:revision>
  <dcterms:created xsi:type="dcterms:W3CDTF">2023-08-09T12:40:00Z</dcterms:created>
  <dcterms:modified xsi:type="dcterms:W3CDTF">2023-09-05T11:15:00Z</dcterms:modified>
</cp:coreProperties>
</file>