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BF917" w14:textId="77777777" w:rsidR="00EC2AD8" w:rsidRDefault="00EC2AD8" w:rsidP="00EC2AD8">
      <w:pPr>
        <w:pStyle w:val="Nagwek4"/>
        <w:keepLines w:val="0"/>
        <w:numPr>
          <w:ilvl w:val="3"/>
          <w:numId w:val="1"/>
        </w:numPr>
        <w:tabs>
          <w:tab w:val="left" w:pos="0"/>
          <w:tab w:val="num" w:pos="864"/>
          <w:tab w:val="num" w:pos="2880"/>
        </w:tabs>
        <w:spacing w:before="240" w:after="60"/>
        <w:ind w:left="864" w:hanging="864"/>
        <w:jc w:val="center"/>
        <w:rPr>
          <w:sz w:val="22"/>
          <w:szCs w:val="22"/>
        </w:rPr>
      </w:pPr>
      <w:r>
        <w:rPr>
          <w:sz w:val="22"/>
          <w:szCs w:val="22"/>
        </w:rPr>
        <w:t>O B W I E S Z C Z E N I E</w:t>
      </w:r>
    </w:p>
    <w:p w14:paraId="4D0FC012" w14:textId="77777777" w:rsidR="00EC2AD8" w:rsidRDefault="00EC2AD8" w:rsidP="00EC2AD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z dnia 28 kwietnia 2025 r.</w:t>
      </w:r>
    </w:p>
    <w:p w14:paraId="70484EC6" w14:textId="77777777" w:rsidR="00EC2AD8" w:rsidRDefault="00EC2AD8" w:rsidP="00EC2AD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BOGDANIEC</w:t>
      </w:r>
    </w:p>
    <w:p w14:paraId="2102F2C6" w14:textId="77777777" w:rsidR="00EC2AD8" w:rsidRDefault="00EC2AD8" w:rsidP="00EC2AD8">
      <w:pPr>
        <w:jc w:val="both"/>
        <w:rPr>
          <w:b/>
          <w:sz w:val="22"/>
          <w:szCs w:val="22"/>
        </w:rPr>
      </w:pPr>
    </w:p>
    <w:p w14:paraId="09285EB0" w14:textId="77777777" w:rsidR="00EC2AD8" w:rsidRDefault="00EC2AD8" w:rsidP="00EC2AD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Działając na podstawie art. 53 ust. 1 ustawy z dnia 27 marca 2003 roku o planowaniu i zagospodarowaniu przestrzennym (Dz. U. z 2024 r. poz. 1130 ze zm.) oraz zgodnie z art. 61 ustawy z dnia 14 czerwca 1960 roku Kodeks postępowania administracyjnego (Dz. U. z 2024 r., poz. 572 ze zm.)</w:t>
      </w:r>
    </w:p>
    <w:p w14:paraId="6CC547B9" w14:textId="77777777" w:rsidR="00EC2AD8" w:rsidRDefault="00EC2AD8" w:rsidP="00EC2AD8">
      <w:pPr>
        <w:jc w:val="both"/>
        <w:rPr>
          <w:sz w:val="22"/>
          <w:szCs w:val="22"/>
        </w:rPr>
      </w:pPr>
    </w:p>
    <w:p w14:paraId="675D707A" w14:textId="77777777" w:rsidR="00EC2AD8" w:rsidRDefault="00EC2AD8" w:rsidP="00EC2AD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 a w i a d a m i a </w:t>
      </w:r>
    </w:p>
    <w:p w14:paraId="06B0E44C" w14:textId="77777777" w:rsidR="00EC2AD8" w:rsidRDefault="00EC2AD8" w:rsidP="00EC2AD8">
      <w:pPr>
        <w:pStyle w:val="NormalnyWeb"/>
        <w:jc w:val="center"/>
        <w:rPr>
          <w:sz w:val="22"/>
          <w:szCs w:val="22"/>
        </w:rPr>
      </w:pPr>
      <w:r>
        <w:rPr>
          <w:sz w:val="22"/>
          <w:szCs w:val="22"/>
        </w:rPr>
        <w:t>strony postępowania i wszystkich zainteresowanych</w:t>
      </w:r>
    </w:p>
    <w:p w14:paraId="4B32E145" w14:textId="77777777" w:rsidR="00EC2AD8" w:rsidRDefault="00EC2AD8" w:rsidP="00EC2AD8">
      <w:pPr>
        <w:pStyle w:val="NormalnyWeb"/>
        <w:jc w:val="center"/>
        <w:rPr>
          <w:sz w:val="22"/>
          <w:szCs w:val="22"/>
        </w:rPr>
      </w:pPr>
      <w:r>
        <w:rPr>
          <w:sz w:val="22"/>
          <w:szCs w:val="22"/>
        </w:rPr>
        <w:t>przez podanie do publicznej wiadomości:</w:t>
      </w:r>
    </w:p>
    <w:p w14:paraId="79F8ED9A" w14:textId="77777777" w:rsidR="00EC2AD8" w:rsidRDefault="00EC2AD8" w:rsidP="00EC2AD8">
      <w:pPr>
        <w:pStyle w:val="NormalnyWeb"/>
        <w:rPr>
          <w:sz w:val="22"/>
          <w:szCs w:val="22"/>
        </w:rPr>
      </w:pPr>
      <w:r>
        <w:rPr>
          <w:sz w:val="22"/>
          <w:szCs w:val="22"/>
        </w:rPr>
        <w:t>-          w Biuletynie Informacji Publicznej Urzędu Gminy Bogdaniec</w:t>
      </w:r>
    </w:p>
    <w:p w14:paraId="5DC02F78" w14:textId="77777777" w:rsidR="00EC2AD8" w:rsidRDefault="00EC2AD8" w:rsidP="00EC2AD8">
      <w:pPr>
        <w:pStyle w:val="NormalnyWeb"/>
        <w:rPr>
          <w:sz w:val="22"/>
          <w:szCs w:val="22"/>
        </w:rPr>
      </w:pPr>
      <w:r>
        <w:rPr>
          <w:sz w:val="22"/>
          <w:szCs w:val="22"/>
        </w:rPr>
        <w:t>-          na tablicy ogłoszeń w siedzibie tut. organu,</w:t>
      </w:r>
    </w:p>
    <w:p w14:paraId="30E9F89E" w14:textId="77777777" w:rsidR="00EC2AD8" w:rsidRDefault="00EC2AD8" w:rsidP="00EC2AD8">
      <w:pPr>
        <w:pStyle w:val="WW-Tekstpodstawowy3"/>
        <w:rPr>
          <w:sz w:val="22"/>
          <w:szCs w:val="22"/>
        </w:rPr>
      </w:pPr>
      <w:r>
        <w:rPr>
          <w:sz w:val="22"/>
          <w:szCs w:val="22"/>
        </w:rPr>
        <w:t xml:space="preserve">że zostały zgromadzone materiały i uzgodnienia oraz zakończone postępowanie w sprawie wydania decyzji o lokalizacji inwestycji celu publicznego </w:t>
      </w:r>
    </w:p>
    <w:p w14:paraId="1AF3A010" w14:textId="77777777" w:rsidR="00EC2AD8" w:rsidRDefault="00EC2AD8" w:rsidP="00EC2AD8">
      <w:pPr>
        <w:rPr>
          <w:sz w:val="22"/>
          <w:szCs w:val="22"/>
        </w:rPr>
      </w:pPr>
    </w:p>
    <w:p w14:paraId="0F50576A" w14:textId="77777777" w:rsidR="00EC2AD8" w:rsidRDefault="00EC2AD8" w:rsidP="00EC2AD8">
      <w:pPr>
        <w:pStyle w:val="Tekstpodstawowywcity21"/>
        <w:numPr>
          <w:ilvl w:val="0"/>
          <w:numId w:val="1"/>
        </w:num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b/>
          <w:sz w:val="22"/>
          <w:szCs w:val="22"/>
        </w:rPr>
        <w:t>z wniosku: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Blanki Szymańskiej</w:t>
      </w:r>
    </w:p>
    <w:p w14:paraId="18362992" w14:textId="77777777" w:rsidR="00EC2AD8" w:rsidRDefault="00EC2AD8" w:rsidP="00EC2AD8">
      <w:pPr>
        <w:widowControl w:val="0"/>
        <w:numPr>
          <w:ilvl w:val="0"/>
          <w:numId w:val="1"/>
        </w:numPr>
        <w:suppressAutoHyphens/>
        <w:rPr>
          <w:sz w:val="22"/>
          <w:szCs w:val="22"/>
        </w:rPr>
      </w:pPr>
    </w:p>
    <w:p w14:paraId="70E57205" w14:textId="77777777" w:rsidR="00EC2AD8" w:rsidRDefault="00EC2AD8" w:rsidP="00EC2AD8">
      <w:pPr>
        <w:pStyle w:val="Tekstpodstawowywcity21"/>
        <w:numPr>
          <w:ilvl w:val="0"/>
          <w:numId w:val="1"/>
        </w:numPr>
        <w:spacing w:after="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dla inwestycji obejmującej:</w:t>
      </w:r>
    </w:p>
    <w:p w14:paraId="2D541B8F" w14:textId="77777777" w:rsidR="00EC2AD8" w:rsidRDefault="00EC2AD8" w:rsidP="00EC2AD8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budowę sieci wodociągowej wraz z urządzeniami technicznymi oraz pozostałą niezbędną infrastrukturą na działkach oznaczonych numerami </w:t>
      </w:r>
      <w:proofErr w:type="spellStart"/>
      <w:r>
        <w:rPr>
          <w:b/>
          <w:sz w:val="22"/>
          <w:szCs w:val="22"/>
        </w:rPr>
        <w:t>ewid</w:t>
      </w:r>
      <w:proofErr w:type="spellEnd"/>
      <w:r>
        <w:rPr>
          <w:b/>
          <w:sz w:val="22"/>
          <w:szCs w:val="22"/>
        </w:rPr>
        <w:t>.: 204 i 324, położonych we wsi Jeniniec, obręb geodezyjny Jeniniec, gmina Bogdaniec.</w:t>
      </w:r>
    </w:p>
    <w:p w14:paraId="0EB20C9A" w14:textId="77777777" w:rsidR="00EC2AD8" w:rsidRDefault="00EC2AD8" w:rsidP="00EC2AD8">
      <w:pPr>
        <w:tabs>
          <w:tab w:val="left" w:pos="0"/>
          <w:tab w:val="left" w:pos="360"/>
        </w:tabs>
        <w:jc w:val="both"/>
        <w:rPr>
          <w:sz w:val="22"/>
          <w:szCs w:val="22"/>
        </w:rPr>
      </w:pPr>
    </w:p>
    <w:p w14:paraId="5F9A26A4" w14:textId="77777777" w:rsidR="00EC2AD8" w:rsidRDefault="00EC2AD8" w:rsidP="00EC2AD8">
      <w:pPr>
        <w:tabs>
          <w:tab w:val="left" w:pos="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Materiały dotyczące planowanego przedsięwzięcia są udostępnione do wglądu w Urzędzie Gminy Bogdaniec przy ul. Mickiewicza 45 w Bogdańcu, pokój nr 8, parter, w godzinach pracy urzędu.</w:t>
      </w:r>
    </w:p>
    <w:p w14:paraId="37C95259" w14:textId="77777777" w:rsidR="00EC2AD8" w:rsidRDefault="00EC2AD8" w:rsidP="00EC2A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168E1F8" w14:textId="77777777" w:rsidR="00EC2AD8" w:rsidRDefault="00EC2AD8" w:rsidP="00EC2A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Stosownie do treści art. 10 Kpa, informuję, że w terminie 7 dni od daty ukazania się niniejszego obwieszczenia istnieje możliwość składania uwag i wniosków. </w:t>
      </w:r>
    </w:p>
    <w:p w14:paraId="6FB1C56D" w14:textId="77777777" w:rsidR="00EC2AD8" w:rsidRDefault="00EC2AD8" w:rsidP="00EC2AD8">
      <w:pPr>
        <w:jc w:val="both"/>
        <w:rPr>
          <w:sz w:val="22"/>
          <w:szCs w:val="22"/>
        </w:rPr>
      </w:pPr>
    </w:p>
    <w:p w14:paraId="11EFDABD" w14:textId="77777777" w:rsidR="00EC2AD8" w:rsidRDefault="00EC2AD8" w:rsidP="00EC2AD8">
      <w:pPr>
        <w:jc w:val="both"/>
        <w:rPr>
          <w:sz w:val="22"/>
          <w:szCs w:val="22"/>
        </w:rPr>
      </w:pPr>
      <w:r>
        <w:rPr>
          <w:sz w:val="22"/>
          <w:szCs w:val="22"/>
        </w:rPr>
        <w:t>Zawiadomienie przez obwieszczenie uważa się za dokonane po upływie 7 dni od dnia publicznego ogłoszenia</w:t>
      </w:r>
      <w:proofErr w:type="gramStart"/>
      <w:r>
        <w:rPr>
          <w:sz w:val="22"/>
          <w:szCs w:val="22"/>
        </w:rPr>
        <w:t>   (</w:t>
      </w:r>
      <w:proofErr w:type="gramEnd"/>
      <w:r>
        <w:rPr>
          <w:sz w:val="22"/>
          <w:szCs w:val="22"/>
        </w:rPr>
        <w:t xml:space="preserve">art. 49 Kpa).      </w:t>
      </w:r>
    </w:p>
    <w:p w14:paraId="39A74D1E" w14:textId="77777777" w:rsidR="00EC2AD8" w:rsidRDefault="00EC2AD8" w:rsidP="00EC2AD8">
      <w:pPr>
        <w:pStyle w:val="Nagwek7"/>
        <w:keepLines w:val="0"/>
        <w:widowControl w:val="0"/>
        <w:numPr>
          <w:ilvl w:val="6"/>
          <w:numId w:val="1"/>
        </w:numPr>
        <w:tabs>
          <w:tab w:val="left" w:pos="0"/>
          <w:tab w:val="num" w:pos="1296"/>
          <w:tab w:val="num" w:pos="5040"/>
        </w:tabs>
        <w:suppressAutoHyphens/>
        <w:spacing w:before="0"/>
        <w:ind w:left="1296" w:hanging="129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</w:p>
    <w:p w14:paraId="6246442C" w14:textId="77777777" w:rsidR="00EC2AD8" w:rsidRDefault="00EC2AD8" w:rsidP="00EC2AD8">
      <w:pPr>
        <w:pStyle w:val="Nagwek7"/>
        <w:keepLines w:val="0"/>
        <w:widowControl w:val="0"/>
        <w:numPr>
          <w:ilvl w:val="6"/>
          <w:numId w:val="1"/>
        </w:numPr>
        <w:tabs>
          <w:tab w:val="left" w:pos="0"/>
          <w:tab w:val="num" w:pos="1296"/>
          <w:tab w:val="num" w:pos="5040"/>
        </w:tabs>
        <w:suppressAutoHyphens/>
        <w:spacing w:before="0"/>
        <w:ind w:left="1296" w:hanging="1296"/>
        <w:jc w:val="center"/>
        <w:rPr>
          <w:sz w:val="22"/>
          <w:szCs w:val="22"/>
        </w:rPr>
      </w:pPr>
    </w:p>
    <w:p w14:paraId="3CB248BE" w14:textId="77777777" w:rsidR="00EC2AD8" w:rsidRDefault="00EC2AD8" w:rsidP="00EC2AD8">
      <w:pPr>
        <w:pStyle w:val="Nagwek7"/>
        <w:keepLines w:val="0"/>
        <w:widowControl w:val="0"/>
        <w:numPr>
          <w:ilvl w:val="8"/>
          <w:numId w:val="1"/>
        </w:numPr>
        <w:tabs>
          <w:tab w:val="clear" w:pos="0"/>
          <w:tab w:val="num" w:pos="1584"/>
          <w:tab w:val="num" w:pos="6480"/>
        </w:tabs>
        <w:suppressAutoHyphens/>
        <w:spacing w:before="0"/>
        <w:ind w:left="1584" w:hanging="158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</w:p>
    <w:p w14:paraId="1E9D6510" w14:textId="77777777" w:rsidR="00EC2AD8" w:rsidRDefault="00EC2AD8" w:rsidP="00EC2AD8">
      <w:pPr>
        <w:pStyle w:val="Nagwek7"/>
        <w:keepLines w:val="0"/>
        <w:widowControl w:val="0"/>
        <w:numPr>
          <w:ilvl w:val="8"/>
          <w:numId w:val="1"/>
        </w:numPr>
        <w:tabs>
          <w:tab w:val="clear" w:pos="0"/>
          <w:tab w:val="num" w:pos="1584"/>
          <w:tab w:val="num" w:pos="6480"/>
        </w:tabs>
        <w:suppressAutoHyphens/>
        <w:spacing w:before="0"/>
        <w:ind w:left="1584" w:hanging="158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Wójt Gminy Bogdaniec </w:t>
      </w:r>
    </w:p>
    <w:p w14:paraId="173AC798" w14:textId="77777777" w:rsidR="00EC2AD8" w:rsidRDefault="00EC2AD8" w:rsidP="00EC2AD8">
      <w:pPr>
        <w:rPr>
          <w:sz w:val="22"/>
          <w:szCs w:val="22"/>
        </w:rPr>
      </w:pPr>
    </w:p>
    <w:p w14:paraId="4507CF36" w14:textId="77777777" w:rsidR="00EC2AD8" w:rsidRDefault="00EC2AD8" w:rsidP="00EC2AD8">
      <w:pPr>
        <w:pStyle w:val="Nagwek7"/>
        <w:keepLines w:val="0"/>
        <w:widowControl w:val="0"/>
        <w:numPr>
          <w:ilvl w:val="6"/>
          <w:numId w:val="1"/>
        </w:numPr>
        <w:tabs>
          <w:tab w:val="left" w:pos="0"/>
          <w:tab w:val="num" w:pos="1296"/>
          <w:tab w:val="num" w:pos="5040"/>
        </w:tabs>
        <w:suppressAutoHyphens/>
        <w:spacing w:before="0"/>
        <w:ind w:left="1296" w:hanging="129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/ - / Tomasz Kwiatkowski</w:t>
      </w:r>
    </w:p>
    <w:p w14:paraId="57A51EE9" w14:textId="77777777" w:rsidR="00EC2AD8" w:rsidRDefault="00EC2AD8" w:rsidP="00EC2AD8">
      <w:pPr>
        <w:rPr>
          <w:sz w:val="22"/>
          <w:szCs w:val="22"/>
        </w:rPr>
      </w:pPr>
    </w:p>
    <w:p w14:paraId="749FB7BE" w14:textId="77777777" w:rsidR="00EC2AD8" w:rsidRDefault="00EC2AD8" w:rsidP="00EC2AD8"/>
    <w:p w14:paraId="0936CDD0" w14:textId="77777777" w:rsidR="00EC2AD8" w:rsidRDefault="00EC2AD8"/>
    <w:sectPr w:rsidR="00EC2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587629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AD8"/>
    <w:rsid w:val="00D21383"/>
    <w:rsid w:val="00EC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478AC"/>
  <w15:chartTrackingRefBased/>
  <w15:docId w15:val="{B6A722F8-A9D8-4A35-8949-DAD1D118D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AD8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2A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2A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2A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C2A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2A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2A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EC2A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2A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2A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2A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2A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2A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EC2AD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2AD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2A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EC2A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2A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2A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2A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2A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2A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2A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2A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2A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2A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2AD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2A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2AD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2AD8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EC2AD8"/>
    <w:pPr>
      <w:spacing w:before="100" w:beforeAutospacing="1" w:after="100" w:afterAutospacing="1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EC2AD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paragraph" w:customStyle="1" w:styleId="WW-Tekstpodstawowy3">
    <w:name w:val="WW-Tekst podstawowy 3"/>
    <w:basedOn w:val="Normalny"/>
    <w:uiPriority w:val="99"/>
    <w:rsid w:val="00EC2AD8"/>
    <w:pPr>
      <w:widowControl w:val="0"/>
      <w:suppressAutoHyphens/>
      <w:jc w:val="center"/>
    </w:pPr>
    <w:rPr>
      <w:rFonts w:eastAsia="Lucida Sans Unicod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0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2025-04-28T07:12:00Z</dcterms:created>
  <dcterms:modified xsi:type="dcterms:W3CDTF">2025-04-28T07:14:00Z</dcterms:modified>
</cp:coreProperties>
</file>